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EED" w:rsidRPr="00C53EED" w:rsidRDefault="00C53EED" w:rsidP="008D456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C53EED">
        <w:rPr>
          <w:rFonts w:ascii="Times New Roman" w:hAnsi="Times New Roman" w:cs="Times New Roman"/>
          <w:bCs/>
          <w:sz w:val="24"/>
          <w:szCs w:val="24"/>
        </w:rPr>
        <w:t>Приложение 1a</w:t>
      </w:r>
      <w:r w:rsidRPr="00C53EED">
        <w:rPr>
          <w:rFonts w:ascii="Times New Roman" w:hAnsi="Times New Roman" w:cs="Times New Roman"/>
          <w:bCs/>
          <w:sz w:val="24"/>
          <w:szCs w:val="24"/>
        </w:rPr>
        <w:br/>
        <w:t xml:space="preserve">к </w:t>
      </w:r>
      <w:r w:rsidRPr="00C53EED">
        <w:rPr>
          <w:rFonts w:ascii="Times New Roman" w:hAnsi="Times New Roman" w:cs="Times New Roman"/>
          <w:sz w:val="24"/>
          <w:szCs w:val="24"/>
        </w:rPr>
        <w:t>Программе</w:t>
      </w:r>
    </w:p>
    <w:p w:rsidR="00C53EED" w:rsidRPr="00C53EED" w:rsidRDefault="00C53EED" w:rsidP="008D45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3EED" w:rsidRPr="00C53EED" w:rsidRDefault="00C53EED" w:rsidP="008D45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53EED">
        <w:rPr>
          <w:rFonts w:ascii="Times New Roman" w:hAnsi="Times New Roman" w:cs="Times New Roman"/>
          <w:bCs/>
          <w:sz w:val="24"/>
          <w:szCs w:val="24"/>
        </w:rPr>
        <w:t>Сведения</w:t>
      </w:r>
      <w:r w:rsidRPr="00C53EED">
        <w:rPr>
          <w:rFonts w:ascii="Times New Roman" w:hAnsi="Times New Roman" w:cs="Times New Roman"/>
          <w:bCs/>
          <w:sz w:val="24"/>
          <w:szCs w:val="24"/>
        </w:rPr>
        <w:br/>
        <w:t xml:space="preserve">о порядке сбора информации и методике расчета показателя (индикатора) государственной программы Камчатского края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C53EED">
        <w:rPr>
          <w:rFonts w:ascii="Times New Roman" w:hAnsi="Times New Roman" w:cs="Times New Roman"/>
          <w:bCs/>
          <w:sz w:val="24"/>
          <w:szCs w:val="24"/>
        </w:rPr>
        <w:t xml:space="preserve">Развитие сельского хозяйства и регулирование рынков сельскохозяйственной продукции, сырья и </w:t>
      </w:r>
      <w:r>
        <w:rPr>
          <w:rFonts w:ascii="Times New Roman" w:hAnsi="Times New Roman" w:cs="Times New Roman"/>
          <w:bCs/>
          <w:sz w:val="24"/>
          <w:szCs w:val="24"/>
        </w:rPr>
        <w:t>продовольствия Камчатского края»</w:t>
      </w:r>
    </w:p>
    <w:p w:rsidR="00C53EED" w:rsidRPr="00C53EED" w:rsidRDefault="00C53EED" w:rsidP="008D45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708"/>
        <w:gridCol w:w="1416"/>
        <w:gridCol w:w="1419"/>
        <w:gridCol w:w="1700"/>
        <w:gridCol w:w="1265"/>
        <w:gridCol w:w="1428"/>
        <w:gridCol w:w="2127"/>
        <w:gridCol w:w="1135"/>
        <w:gridCol w:w="1806"/>
      </w:tblGrid>
      <w:tr w:rsidR="00956E9F" w:rsidRPr="00C53EED" w:rsidTr="008D4565">
        <w:tc>
          <w:tcPr>
            <w:tcW w:w="1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Временные характеристики показателя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Метод сбора информации, индекс формы отчетности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Объект и единица наблюдения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Охват единиц совокупности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показателю</w:t>
            </w:r>
          </w:p>
        </w:tc>
      </w:tr>
      <w:tr w:rsidR="00956E9F" w:rsidRPr="00C53EED" w:rsidTr="008D4565">
        <w:tc>
          <w:tcPr>
            <w:tcW w:w="1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позволяет оценить объем денежных средств, размещенных по кредитным договорам, показывая остаток ссудной и просроченной ссудной задолженности по кредитам и траншам </w:t>
            </w:r>
            <w:r w:rsidRPr="00C5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кредитных линий на дату расчета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один раз в год - не позднее 15 января очередного финансового года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указывается на начало года предоставления иных межбюджетных трансфертов из федерального бюджета с учетом возможной выборки кредитных средств в течение </w:t>
            </w:r>
            <w:r w:rsidRPr="00C5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5 - финансовая отчетность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Организации агропромышленного комплекса, имеющие инвестиционные кредиты, полученные при заключении инвестиционных кредитных договоров в российских кредитных организация</w:t>
            </w:r>
            <w:r w:rsidR="008D4565">
              <w:rPr>
                <w:rFonts w:ascii="Times New Roman" w:hAnsi="Times New Roman" w:cs="Times New Roman"/>
                <w:sz w:val="24"/>
                <w:szCs w:val="24"/>
              </w:rPr>
              <w:t>х и государственной корпорации «</w:t>
            </w: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Банк развития и внешнеэкономическо</w:t>
            </w:r>
            <w:r w:rsidR="008D4565">
              <w:rPr>
                <w:rFonts w:ascii="Times New Roman" w:hAnsi="Times New Roman" w:cs="Times New Roman"/>
                <w:sz w:val="24"/>
                <w:szCs w:val="24"/>
              </w:rPr>
              <w:t xml:space="preserve">й деятельности </w:t>
            </w:r>
            <w:r w:rsidR="008D4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(Внешэкономбанк)»</w:t>
            </w: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, и займам, полученным при заключении договоров займа в сельскохозяйственных кредитных потребительских кооперативах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EED" w:rsidRPr="00C53EED" w:rsidRDefault="00C53EED" w:rsidP="008D4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D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</w:tbl>
    <w:p w:rsidR="008B1DAF" w:rsidRPr="00C53EED" w:rsidRDefault="008B1DAF" w:rsidP="008D4565">
      <w:pPr>
        <w:spacing w:line="240" w:lineRule="auto"/>
        <w:rPr>
          <w:rFonts w:ascii="Times New Roman" w:hAnsi="Times New Roman" w:cs="Times New Roman"/>
        </w:rPr>
      </w:pPr>
    </w:p>
    <w:sectPr w:rsidR="008B1DAF" w:rsidRPr="00C53EED" w:rsidSect="00311A6A">
      <w:headerReference w:type="default" r:id="rId6"/>
      <w:pgSz w:w="16838" w:h="11906" w:orient="landscape"/>
      <w:pgMar w:top="1134" w:right="567" w:bottom="1134" w:left="1134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3C3" w:rsidRDefault="00FB13C3" w:rsidP="00311A6A">
      <w:pPr>
        <w:spacing w:after="0" w:line="240" w:lineRule="auto"/>
      </w:pPr>
      <w:r>
        <w:separator/>
      </w:r>
    </w:p>
  </w:endnote>
  <w:endnote w:type="continuationSeparator" w:id="0">
    <w:p w:rsidR="00FB13C3" w:rsidRDefault="00FB13C3" w:rsidP="0031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3C3" w:rsidRDefault="00FB13C3" w:rsidP="00311A6A">
      <w:pPr>
        <w:spacing w:after="0" w:line="240" w:lineRule="auto"/>
      </w:pPr>
      <w:r>
        <w:separator/>
      </w:r>
    </w:p>
  </w:footnote>
  <w:footnote w:type="continuationSeparator" w:id="0">
    <w:p w:rsidR="00FB13C3" w:rsidRDefault="00FB13C3" w:rsidP="0031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08503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11A6A" w:rsidRPr="00311A6A" w:rsidRDefault="00311A6A">
        <w:pPr>
          <w:pStyle w:val="a3"/>
          <w:jc w:val="center"/>
          <w:rPr>
            <w:rFonts w:ascii="Times New Roman" w:hAnsi="Times New Roman" w:cs="Times New Roman"/>
          </w:rPr>
        </w:pPr>
        <w:r w:rsidRPr="00311A6A">
          <w:rPr>
            <w:rFonts w:ascii="Times New Roman" w:hAnsi="Times New Roman" w:cs="Times New Roman"/>
          </w:rPr>
          <w:fldChar w:fldCharType="begin"/>
        </w:r>
        <w:r w:rsidRPr="00311A6A">
          <w:rPr>
            <w:rFonts w:ascii="Times New Roman" w:hAnsi="Times New Roman" w:cs="Times New Roman"/>
          </w:rPr>
          <w:instrText>PAGE   \* MERGEFORMAT</w:instrText>
        </w:r>
        <w:r w:rsidRPr="00311A6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56</w:t>
        </w:r>
        <w:r w:rsidRPr="00311A6A">
          <w:rPr>
            <w:rFonts w:ascii="Times New Roman" w:hAnsi="Times New Roman" w:cs="Times New Roman"/>
          </w:rPr>
          <w:fldChar w:fldCharType="end"/>
        </w:r>
      </w:p>
    </w:sdtContent>
  </w:sdt>
  <w:p w:rsidR="00311A6A" w:rsidRDefault="00311A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F1D"/>
    <w:rsid w:val="00311A6A"/>
    <w:rsid w:val="008B1DAF"/>
    <w:rsid w:val="008D4565"/>
    <w:rsid w:val="00956E9F"/>
    <w:rsid w:val="00BE2F1D"/>
    <w:rsid w:val="00C53EED"/>
    <w:rsid w:val="00FB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FF6D7-4610-42C0-AD53-C9F267C7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A6A"/>
  </w:style>
  <w:style w:type="paragraph" w:styleId="a5">
    <w:name w:val="footer"/>
    <w:basedOn w:val="a"/>
    <w:link w:val="a6"/>
    <w:uiPriority w:val="99"/>
    <w:unhideWhenUsed/>
    <w:rsid w:val="00311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5</cp:revision>
  <dcterms:created xsi:type="dcterms:W3CDTF">2021-11-29T03:58:00Z</dcterms:created>
  <dcterms:modified xsi:type="dcterms:W3CDTF">2021-11-29T04:33:00Z</dcterms:modified>
</cp:coreProperties>
</file>